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4673" w:rsidRDefault="00744673" w:rsidP="00744673">
      <w:pPr>
        <w:jc w:val="center"/>
        <w:outlineLvl w:val="0"/>
        <w:rPr>
          <w:b/>
          <w:sz w:val="28"/>
          <w:szCs w:val="28"/>
        </w:rPr>
      </w:pPr>
      <w:r>
        <w:rPr>
          <w:b/>
          <w:sz w:val="28"/>
          <w:szCs w:val="28"/>
        </w:rPr>
        <w:t>Timbercreek Canyon Property Owners Association Board Meeting</w:t>
      </w:r>
    </w:p>
    <w:p w:rsidR="00744673" w:rsidRDefault="00744673" w:rsidP="00744673">
      <w:pPr>
        <w:spacing w:after="0" w:line="240" w:lineRule="auto"/>
        <w:rPr>
          <w:sz w:val="24"/>
          <w:szCs w:val="24"/>
        </w:rPr>
      </w:pPr>
      <w:r>
        <w:rPr>
          <w:sz w:val="24"/>
          <w:szCs w:val="24"/>
        </w:rPr>
        <w:t>0</w:t>
      </w:r>
      <w:r>
        <w:rPr>
          <w:sz w:val="24"/>
          <w:szCs w:val="24"/>
        </w:rPr>
        <w:t>2</w:t>
      </w:r>
      <w:r>
        <w:rPr>
          <w:sz w:val="24"/>
          <w:szCs w:val="24"/>
        </w:rPr>
        <w:t>/0</w:t>
      </w:r>
      <w:r>
        <w:rPr>
          <w:sz w:val="24"/>
          <w:szCs w:val="24"/>
        </w:rPr>
        <w:t>6</w:t>
      </w:r>
      <w:r>
        <w:rPr>
          <w:sz w:val="24"/>
          <w:szCs w:val="24"/>
        </w:rPr>
        <w:t>/2024 Gatehouse and via Zoom</w:t>
      </w:r>
    </w:p>
    <w:p w:rsidR="00744673" w:rsidRDefault="00744673" w:rsidP="00744673">
      <w:pPr>
        <w:spacing w:after="0" w:line="240" w:lineRule="auto"/>
        <w:rPr>
          <w:sz w:val="24"/>
          <w:szCs w:val="24"/>
        </w:rPr>
      </w:pPr>
      <w:r>
        <w:rPr>
          <w:sz w:val="24"/>
          <w:szCs w:val="24"/>
        </w:rPr>
        <w:t>Directors present:</w:t>
      </w:r>
    </w:p>
    <w:p w:rsidR="00744673" w:rsidRDefault="00744673" w:rsidP="00744673">
      <w:pPr>
        <w:spacing w:after="0" w:line="240" w:lineRule="auto"/>
        <w:rPr>
          <w:sz w:val="24"/>
          <w:szCs w:val="24"/>
        </w:rPr>
      </w:pPr>
      <w:r>
        <w:rPr>
          <w:sz w:val="24"/>
          <w:szCs w:val="24"/>
        </w:rPr>
        <w:t xml:space="preserve"> Larry </w:t>
      </w:r>
      <w:proofErr w:type="spellStart"/>
      <w:r>
        <w:rPr>
          <w:sz w:val="24"/>
          <w:szCs w:val="24"/>
        </w:rPr>
        <w:t>Naiman</w:t>
      </w:r>
      <w:proofErr w:type="spellEnd"/>
      <w:r>
        <w:rPr>
          <w:sz w:val="24"/>
          <w:szCs w:val="24"/>
        </w:rPr>
        <w:t>, Caroline Landry, Robert Wyatt, Steve Busch</w:t>
      </w:r>
      <w:r>
        <w:rPr>
          <w:sz w:val="24"/>
          <w:szCs w:val="24"/>
        </w:rPr>
        <w:t xml:space="preserve">, </w:t>
      </w:r>
      <w:proofErr w:type="spellStart"/>
      <w:r>
        <w:rPr>
          <w:sz w:val="24"/>
          <w:szCs w:val="24"/>
        </w:rPr>
        <w:t>Ayne</w:t>
      </w:r>
      <w:proofErr w:type="spellEnd"/>
      <w:r>
        <w:rPr>
          <w:sz w:val="24"/>
          <w:szCs w:val="24"/>
        </w:rPr>
        <w:t xml:space="preserve"> Sharp</w:t>
      </w:r>
    </w:p>
    <w:p w:rsidR="00744673" w:rsidRDefault="00744673" w:rsidP="00744673">
      <w:pPr>
        <w:spacing w:after="0" w:line="240" w:lineRule="auto"/>
        <w:rPr>
          <w:sz w:val="24"/>
          <w:szCs w:val="24"/>
        </w:rPr>
      </w:pPr>
    </w:p>
    <w:p w:rsidR="00744673" w:rsidRDefault="00744673" w:rsidP="00744673">
      <w:pPr>
        <w:spacing w:after="0" w:line="240" w:lineRule="auto"/>
        <w:rPr>
          <w:sz w:val="24"/>
          <w:szCs w:val="24"/>
        </w:rPr>
      </w:pPr>
      <w:r>
        <w:rPr>
          <w:sz w:val="24"/>
          <w:szCs w:val="24"/>
        </w:rPr>
        <w:t xml:space="preserve">Members/Guests present: </w:t>
      </w:r>
      <w:r>
        <w:rPr>
          <w:sz w:val="24"/>
          <w:szCs w:val="24"/>
        </w:rPr>
        <w:t>Ted Ray and Janet Coleman, Rob Ballinger</w:t>
      </w:r>
    </w:p>
    <w:p w:rsidR="00744673" w:rsidRDefault="00744673" w:rsidP="00744673">
      <w:pPr>
        <w:spacing w:line="240" w:lineRule="auto"/>
        <w:jc w:val="both"/>
        <w:rPr>
          <w:sz w:val="24"/>
          <w:szCs w:val="24"/>
        </w:rPr>
      </w:pPr>
      <w:r>
        <w:rPr>
          <w:sz w:val="24"/>
          <w:szCs w:val="24"/>
        </w:rPr>
        <w:t xml:space="preserve">Meeting called to order at 7:02 pm. </w:t>
      </w:r>
    </w:p>
    <w:p w:rsidR="00744673" w:rsidRDefault="00744673" w:rsidP="00744673">
      <w:pPr>
        <w:pStyle w:val="ListParagraph"/>
        <w:numPr>
          <w:ilvl w:val="0"/>
          <w:numId w:val="1"/>
        </w:numPr>
        <w:spacing w:line="240" w:lineRule="auto"/>
        <w:jc w:val="both"/>
        <w:rPr>
          <w:sz w:val="24"/>
          <w:szCs w:val="24"/>
        </w:rPr>
      </w:pPr>
      <w:proofErr w:type="spellStart"/>
      <w:r>
        <w:rPr>
          <w:sz w:val="24"/>
          <w:szCs w:val="24"/>
        </w:rPr>
        <w:t>Ayne</w:t>
      </w:r>
      <w:proofErr w:type="spellEnd"/>
      <w:r>
        <w:rPr>
          <w:sz w:val="24"/>
          <w:szCs w:val="24"/>
        </w:rPr>
        <w:t xml:space="preserve"> Sharp </w:t>
      </w:r>
      <w:r w:rsidRPr="004055B7">
        <w:rPr>
          <w:sz w:val="24"/>
          <w:szCs w:val="24"/>
        </w:rPr>
        <w:t xml:space="preserve">moved that the Minutes for the </w:t>
      </w:r>
      <w:r>
        <w:rPr>
          <w:sz w:val="24"/>
          <w:szCs w:val="24"/>
        </w:rPr>
        <w:t>01</w:t>
      </w:r>
      <w:r w:rsidRPr="004055B7">
        <w:rPr>
          <w:sz w:val="24"/>
          <w:szCs w:val="24"/>
        </w:rPr>
        <w:t>/0</w:t>
      </w:r>
      <w:r>
        <w:rPr>
          <w:sz w:val="24"/>
          <w:szCs w:val="24"/>
        </w:rPr>
        <w:t>2</w:t>
      </w:r>
      <w:r w:rsidRPr="004055B7">
        <w:rPr>
          <w:sz w:val="24"/>
          <w:szCs w:val="24"/>
        </w:rPr>
        <w:t>/202</w:t>
      </w:r>
      <w:r>
        <w:rPr>
          <w:sz w:val="24"/>
          <w:szCs w:val="24"/>
        </w:rPr>
        <w:t>4</w:t>
      </w:r>
      <w:r w:rsidRPr="004055B7">
        <w:rPr>
          <w:sz w:val="24"/>
          <w:szCs w:val="24"/>
        </w:rPr>
        <w:t xml:space="preserve"> </w:t>
      </w:r>
      <w:r>
        <w:rPr>
          <w:sz w:val="24"/>
          <w:szCs w:val="24"/>
        </w:rPr>
        <w:t xml:space="preserve">Board </w:t>
      </w:r>
      <w:r w:rsidRPr="004055B7">
        <w:rPr>
          <w:sz w:val="24"/>
          <w:szCs w:val="24"/>
        </w:rPr>
        <w:t xml:space="preserve">Meeting be Approved. </w:t>
      </w:r>
      <w:r>
        <w:rPr>
          <w:sz w:val="24"/>
          <w:szCs w:val="24"/>
        </w:rPr>
        <w:t xml:space="preserve">Steve Busch </w:t>
      </w:r>
      <w:r w:rsidRPr="004055B7">
        <w:rPr>
          <w:sz w:val="24"/>
          <w:szCs w:val="24"/>
        </w:rPr>
        <w:t>seconded the Motion and it passed unanimously.</w:t>
      </w:r>
    </w:p>
    <w:p w:rsidR="001E525A" w:rsidRPr="001E525A" w:rsidRDefault="001E525A" w:rsidP="001E525A">
      <w:pPr>
        <w:pStyle w:val="ListParagraph"/>
        <w:numPr>
          <w:ilvl w:val="0"/>
          <w:numId w:val="1"/>
        </w:numPr>
        <w:spacing w:after="0" w:line="240" w:lineRule="auto"/>
        <w:jc w:val="both"/>
        <w:rPr>
          <w:sz w:val="24"/>
          <w:szCs w:val="24"/>
        </w:rPr>
      </w:pPr>
      <w:r w:rsidRPr="00847384">
        <w:rPr>
          <w:sz w:val="24"/>
          <w:szCs w:val="24"/>
        </w:rPr>
        <w:t xml:space="preserve">Caroline Landry had provided the </w:t>
      </w:r>
      <w:r>
        <w:rPr>
          <w:sz w:val="24"/>
          <w:szCs w:val="24"/>
        </w:rPr>
        <w:t xml:space="preserve">current </w:t>
      </w:r>
      <w:r w:rsidRPr="00847384">
        <w:rPr>
          <w:sz w:val="24"/>
          <w:szCs w:val="24"/>
        </w:rPr>
        <w:t>financial reports (P/L, etc.,)</w:t>
      </w:r>
      <w:r>
        <w:rPr>
          <w:sz w:val="24"/>
          <w:szCs w:val="24"/>
        </w:rPr>
        <w:t xml:space="preserve">. </w:t>
      </w:r>
      <w:r w:rsidRPr="00847384">
        <w:rPr>
          <w:sz w:val="24"/>
          <w:szCs w:val="24"/>
        </w:rPr>
        <w:t xml:space="preserve">After questions and discussion, </w:t>
      </w:r>
      <w:r>
        <w:rPr>
          <w:sz w:val="24"/>
          <w:szCs w:val="24"/>
        </w:rPr>
        <w:t xml:space="preserve">Robert Wyatt </w:t>
      </w:r>
      <w:r w:rsidRPr="00847384">
        <w:rPr>
          <w:sz w:val="24"/>
          <w:szCs w:val="24"/>
        </w:rPr>
        <w:t>moved that the reports be approved</w:t>
      </w:r>
      <w:r>
        <w:rPr>
          <w:sz w:val="24"/>
          <w:szCs w:val="24"/>
        </w:rPr>
        <w:t xml:space="preserve">. Larry </w:t>
      </w:r>
      <w:proofErr w:type="spellStart"/>
      <w:r>
        <w:rPr>
          <w:sz w:val="24"/>
          <w:szCs w:val="24"/>
        </w:rPr>
        <w:t>Naiman</w:t>
      </w:r>
      <w:proofErr w:type="spellEnd"/>
      <w:r>
        <w:rPr>
          <w:sz w:val="24"/>
          <w:szCs w:val="24"/>
        </w:rPr>
        <w:t xml:space="preserve"> </w:t>
      </w:r>
      <w:r w:rsidRPr="00847384">
        <w:rPr>
          <w:sz w:val="24"/>
          <w:szCs w:val="24"/>
        </w:rPr>
        <w:t>seconded the motion and it passed unanimously.</w:t>
      </w:r>
      <w:r>
        <w:rPr>
          <w:sz w:val="24"/>
          <w:szCs w:val="24"/>
        </w:rPr>
        <w:t xml:space="preserve"> </w:t>
      </w:r>
    </w:p>
    <w:p w:rsidR="00744673" w:rsidRDefault="00744673" w:rsidP="00744673">
      <w:pPr>
        <w:pStyle w:val="ListParagraph"/>
        <w:numPr>
          <w:ilvl w:val="0"/>
          <w:numId w:val="1"/>
        </w:numPr>
        <w:spacing w:line="240" w:lineRule="auto"/>
        <w:jc w:val="both"/>
        <w:rPr>
          <w:sz w:val="24"/>
          <w:szCs w:val="24"/>
        </w:rPr>
      </w:pPr>
      <w:r>
        <w:rPr>
          <w:sz w:val="24"/>
          <w:szCs w:val="24"/>
        </w:rPr>
        <w:t xml:space="preserve">Larry </w:t>
      </w:r>
      <w:proofErr w:type="spellStart"/>
      <w:r>
        <w:rPr>
          <w:sz w:val="24"/>
          <w:szCs w:val="24"/>
        </w:rPr>
        <w:t>Naiman</w:t>
      </w:r>
      <w:proofErr w:type="spellEnd"/>
      <w:r>
        <w:rPr>
          <w:sz w:val="24"/>
          <w:szCs w:val="24"/>
        </w:rPr>
        <w:t xml:space="preserve"> </w:t>
      </w:r>
      <w:r>
        <w:rPr>
          <w:sz w:val="24"/>
          <w:szCs w:val="24"/>
        </w:rPr>
        <w:t>reported that John McMahan volunteered to do road grading if</w:t>
      </w:r>
      <w:r w:rsidR="001E525A">
        <w:rPr>
          <w:sz w:val="24"/>
          <w:szCs w:val="24"/>
        </w:rPr>
        <w:t xml:space="preserve"> the TCPOA would rent the equipment, which would be probably less than $2000 for a week. Most of the roads could be graded in a week. Robert Wyatt moved that the TCPOA Board rent the equipment. Caroline Landry seconded the Motion and it passed unanimously.</w:t>
      </w:r>
    </w:p>
    <w:p w:rsidR="00744673" w:rsidRDefault="001E525A" w:rsidP="00744673">
      <w:pPr>
        <w:pStyle w:val="ListParagraph"/>
        <w:numPr>
          <w:ilvl w:val="0"/>
          <w:numId w:val="1"/>
        </w:numPr>
        <w:spacing w:after="0" w:line="240" w:lineRule="auto"/>
        <w:jc w:val="both"/>
        <w:rPr>
          <w:sz w:val="24"/>
          <w:szCs w:val="24"/>
        </w:rPr>
      </w:pPr>
      <w:r>
        <w:rPr>
          <w:sz w:val="24"/>
          <w:szCs w:val="24"/>
        </w:rPr>
        <w:t>Robert Wyatt provided initial draft documents the attorney had prepared to amend the TCPOA’s deed restrictions to further clarify</w:t>
      </w:r>
      <w:r w:rsidR="003220B5">
        <w:rPr>
          <w:sz w:val="24"/>
          <w:szCs w:val="24"/>
        </w:rPr>
        <w:t xml:space="preserve"> that short term rentals are prohibited and to further clarify that </w:t>
      </w:r>
      <w:r w:rsidR="00F73B73">
        <w:rPr>
          <w:sz w:val="24"/>
          <w:szCs w:val="24"/>
        </w:rPr>
        <w:t>lots are to be used for residential, not business purposes. TCPOA Members had unanimously voted for the TCPOA Board to effectuate these amendments to the Deed Restrictions. Robert Wyatt will continue to work with the attorney finalize the documents so that voting/approval of the amendments may be effectuated.</w:t>
      </w:r>
    </w:p>
    <w:p w:rsidR="00744673" w:rsidRDefault="00744673" w:rsidP="00744673">
      <w:pPr>
        <w:pStyle w:val="ListParagraph"/>
        <w:numPr>
          <w:ilvl w:val="0"/>
          <w:numId w:val="1"/>
        </w:numPr>
        <w:spacing w:after="0" w:line="240" w:lineRule="auto"/>
        <w:jc w:val="both"/>
        <w:rPr>
          <w:sz w:val="24"/>
          <w:szCs w:val="24"/>
        </w:rPr>
      </w:pPr>
      <w:r w:rsidRPr="00D30776">
        <w:rPr>
          <w:sz w:val="24"/>
          <w:szCs w:val="24"/>
        </w:rPr>
        <w:t xml:space="preserve">Larry </w:t>
      </w:r>
      <w:proofErr w:type="spellStart"/>
      <w:r w:rsidRPr="00D30776">
        <w:rPr>
          <w:sz w:val="24"/>
          <w:szCs w:val="24"/>
        </w:rPr>
        <w:t>Naiman</w:t>
      </w:r>
      <w:proofErr w:type="spellEnd"/>
      <w:r w:rsidRPr="00D30776">
        <w:rPr>
          <w:sz w:val="24"/>
          <w:szCs w:val="24"/>
        </w:rPr>
        <w:t xml:space="preserve"> reported that </w:t>
      </w:r>
      <w:r>
        <w:rPr>
          <w:sz w:val="24"/>
          <w:szCs w:val="24"/>
        </w:rPr>
        <w:t>the safety loop mechanism for the Wild Plum gate is malfunctioning and parts have been ordered to repair it. Repairs of the West/Washington gate are underway. Because of the extensive damage, it is difficult to know how long it will take for the repairs to be made. Regarding the Dollar Hill Curb/Gutter project, potential contractors are being contacted.</w:t>
      </w:r>
    </w:p>
    <w:p w:rsidR="00F73B73" w:rsidRPr="00573C54" w:rsidRDefault="00563B9B" w:rsidP="00744673">
      <w:pPr>
        <w:pStyle w:val="ListParagraph"/>
        <w:numPr>
          <w:ilvl w:val="0"/>
          <w:numId w:val="1"/>
        </w:numPr>
        <w:spacing w:after="0" w:line="240" w:lineRule="auto"/>
        <w:jc w:val="both"/>
        <w:rPr>
          <w:sz w:val="24"/>
          <w:szCs w:val="24"/>
        </w:rPr>
      </w:pPr>
      <w:r>
        <w:rPr>
          <w:sz w:val="24"/>
          <w:szCs w:val="24"/>
        </w:rPr>
        <w:t xml:space="preserve">Larry </w:t>
      </w:r>
      <w:proofErr w:type="spellStart"/>
      <w:r>
        <w:rPr>
          <w:sz w:val="24"/>
          <w:szCs w:val="24"/>
        </w:rPr>
        <w:t>Naiman</w:t>
      </w:r>
      <w:proofErr w:type="spellEnd"/>
      <w:r>
        <w:rPr>
          <w:sz w:val="24"/>
          <w:szCs w:val="24"/>
        </w:rPr>
        <w:t xml:space="preserve"> reported that </w:t>
      </w:r>
      <w:proofErr w:type="spellStart"/>
      <w:r>
        <w:rPr>
          <w:sz w:val="24"/>
          <w:szCs w:val="24"/>
        </w:rPr>
        <w:t>Bryer’s</w:t>
      </w:r>
      <w:proofErr w:type="spellEnd"/>
      <w:r>
        <w:rPr>
          <w:sz w:val="24"/>
          <w:szCs w:val="24"/>
        </w:rPr>
        <w:t xml:space="preserve"> Paving submitted a bid for the Dollar Hill Curb/Gutter Project for $47,954.75. Clarification that cleaning the culvert at the bottom of Dollar Hill (under South Timbercreek Dr.) will be performed and the bid accepted assuming no substantial increase in the bid. </w:t>
      </w:r>
    </w:p>
    <w:p w:rsidR="00744673" w:rsidRDefault="00744673" w:rsidP="00744673">
      <w:pPr>
        <w:pStyle w:val="ListParagraph"/>
        <w:numPr>
          <w:ilvl w:val="0"/>
          <w:numId w:val="1"/>
        </w:numPr>
        <w:spacing w:after="0" w:line="240" w:lineRule="auto"/>
        <w:jc w:val="both"/>
        <w:rPr>
          <w:sz w:val="24"/>
          <w:szCs w:val="24"/>
        </w:rPr>
      </w:pPr>
      <w:r w:rsidRPr="00573C54">
        <w:rPr>
          <w:sz w:val="24"/>
          <w:szCs w:val="24"/>
        </w:rPr>
        <w:t xml:space="preserve">Executive Session. Collections. Non-Unit property owners. </w:t>
      </w:r>
    </w:p>
    <w:p w:rsidR="00744673" w:rsidRPr="00573C54" w:rsidRDefault="00563B9B" w:rsidP="00744673">
      <w:pPr>
        <w:pStyle w:val="ListParagraph"/>
        <w:numPr>
          <w:ilvl w:val="0"/>
          <w:numId w:val="1"/>
        </w:numPr>
        <w:spacing w:after="0" w:line="240" w:lineRule="auto"/>
        <w:jc w:val="both"/>
        <w:rPr>
          <w:sz w:val="24"/>
          <w:szCs w:val="24"/>
        </w:rPr>
      </w:pPr>
      <w:proofErr w:type="spellStart"/>
      <w:r>
        <w:rPr>
          <w:sz w:val="24"/>
          <w:szCs w:val="24"/>
        </w:rPr>
        <w:t>Ayne</w:t>
      </w:r>
      <w:proofErr w:type="spellEnd"/>
      <w:r>
        <w:rPr>
          <w:sz w:val="24"/>
          <w:szCs w:val="24"/>
        </w:rPr>
        <w:t xml:space="preserve"> Sharp </w:t>
      </w:r>
      <w:r w:rsidR="00744673" w:rsidRPr="00573C54">
        <w:rPr>
          <w:sz w:val="24"/>
          <w:szCs w:val="24"/>
        </w:rPr>
        <w:t xml:space="preserve">moved to Adjourn. </w:t>
      </w:r>
      <w:r>
        <w:rPr>
          <w:sz w:val="24"/>
          <w:szCs w:val="24"/>
        </w:rPr>
        <w:t xml:space="preserve">Caroline Landry </w:t>
      </w:r>
      <w:r w:rsidR="00744673" w:rsidRPr="00573C54">
        <w:rPr>
          <w:sz w:val="24"/>
          <w:szCs w:val="24"/>
        </w:rPr>
        <w:t xml:space="preserve">seconded the Motion and it passed unanimously. Meeting was adjourned at </w:t>
      </w:r>
      <w:r>
        <w:rPr>
          <w:sz w:val="24"/>
          <w:szCs w:val="24"/>
        </w:rPr>
        <w:t>8</w:t>
      </w:r>
      <w:r w:rsidR="00744673">
        <w:rPr>
          <w:sz w:val="24"/>
          <w:szCs w:val="24"/>
        </w:rPr>
        <w:t>:</w:t>
      </w:r>
      <w:r>
        <w:rPr>
          <w:sz w:val="24"/>
          <w:szCs w:val="24"/>
        </w:rPr>
        <w:t>29</w:t>
      </w:r>
      <w:r w:rsidR="00744673" w:rsidRPr="00573C54">
        <w:rPr>
          <w:sz w:val="24"/>
          <w:szCs w:val="24"/>
        </w:rPr>
        <w:t xml:space="preserve"> pm.</w:t>
      </w:r>
    </w:p>
    <w:p w:rsidR="00744673" w:rsidRPr="000F1781" w:rsidRDefault="00744673" w:rsidP="00744673">
      <w:pPr>
        <w:pStyle w:val="NormalWeb"/>
        <w:jc w:val="center"/>
        <w:rPr>
          <w:color w:val="FF0000"/>
        </w:rPr>
      </w:pPr>
      <w:r>
        <w:rPr>
          <w:rFonts w:ascii="Calibri,Bold" w:hAnsi="Calibri,Bold"/>
          <w:color w:val="FF0000"/>
          <w:sz w:val="32"/>
          <w:szCs w:val="32"/>
        </w:rPr>
        <w:t xml:space="preserve">                  2024 </w:t>
      </w:r>
      <w:r w:rsidRPr="000F1781">
        <w:rPr>
          <w:rFonts w:ascii="Calibri,Bold" w:hAnsi="Calibri,Bold"/>
          <w:color w:val="FF0000"/>
          <w:sz w:val="32"/>
          <w:szCs w:val="32"/>
        </w:rPr>
        <w:t>TCPOA BOARD MEETINGS (7 pm)</w:t>
      </w:r>
      <w:r>
        <w:rPr>
          <w:rFonts w:ascii="Calibri,Bold" w:hAnsi="Calibri,Bold"/>
          <w:color w:val="FF0000"/>
          <w:sz w:val="32"/>
          <w:szCs w:val="32"/>
        </w:rPr>
        <w:t xml:space="preserve"> </w:t>
      </w:r>
      <w:r w:rsidRPr="00AD00A6">
        <w:rPr>
          <w:rFonts w:ascii="Calibri,Bold" w:hAnsi="Calibri,Bold"/>
          <w:color w:val="FF0000"/>
          <w:sz w:val="34"/>
          <w:szCs w:val="36"/>
        </w:rPr>
        <w:t xml:space="preserve">Gate House and </w:t>
      </w:r>
      <w:r>
        <w:rPr>
          <w:rFonts w:ascii="Calibri,Bold" w:hAnsi="Calibri,Bold"/>
          <w:color w:val="FF0000"/>
          <w:sz w:val="32"/>
          <w:szCs w:val="32"/>
        </w:rPr>
        <w:t>VIA ZOOM</w:t>
      </w:r>
    </w:p>
    <w:p w:rsidR="00744673" w:rsidRPr="000F1781" w:rsidRDefault="00744673" w:rsidP="00744673">
      <w:pPr>
        <w:pStyle w:val="NormalWeb"/>
        <w:tabs>
          <w:tab w:val="center" w:pos="5400"/>
          <w:tab w:val="left" w:pos="7980"/>
        </w:tabs>
        <w:rPr>
          <w:rFonts w:cstheme="minorHAnsi"/>
          <w:color w:val="FF0000"/>
        </w:rPr>
      </w:pPr>
      <w:r>
        <w:rPr>
          <w:rFonts w:ascii="Calibri" w:hAnsi="Calibri" w:cs="Calibri"/>
          <w:color w:val="FF0000"/>
          <w:sz w:val="28"/>
          <w:szCs w:val="28"/>
        </w:rPr>
        <w:t>January 2, February 6</w:t>
      </w:r>
      <w:r w:rsidRPr="000F1781">
        <w:rPr>
          <w:rFonts w:ascii="Calibri" w:hAnsi="Calibri" w:cs="Calibri"/>
          <w:color w:val="FF0000"/>
          <w:sz w:val="28"/>
          <w:szCs w:val="28"/>
        </w:rPr>
        <w:t xml:space="preserve">, March </w:t>
      </w:r>
      <w:r>
        <w:rPr>
          <w:rFonts w:ascii="Calibri" w:hAnsi="Calibri" w:cs="Calibri"/>
          <w:color w:val="FF0000"/>
          <w:sz w:val="28"/>
          <w:szCs w:val="28"/>
        </w:rPr>
        <w:t>5</w:t>
      </w:r>
      <w:r w:rsidRPr="000F1781">
        <w:rPr>
          <w:rFonts w:ascii="Calibri" w:hAnsi="Calibri" w:cs="Calibri"/>
          <w:color w:val="FF0000"/>
          <w:sz w:val="28"/>
          <w:szCs w:val="28"/>
        </w:rPr>
        <w:t xml:space="preserve">, April </w:t>
      </w:r>
      <w:r>
        <w:rPr>
          <w:rFonts w:ascii="Calibri" w:hAnsi="Calibri" w:cs="Calibri"/>
          <w:color w:val="FF0000"/>
          <w:sz w:val="28"/>
          <w:szCs w:val="28"/>
        </w:rPr>
        <w:t>2, May 7, June 4, August 6, September 3, October 1, November 5</w:t>
      </w:r>
    </w:p>
    <w:p w:rsidR="00744673" w:rsidRPr="00BB6024" w:rsidRDefault="00744673" w:rsidP="00744673">
      <w:pPr>
        <w:spacing w:line="240" w:lineRule="auto"/>
        <w:rPr>
          <w:rFonts w:cs="Times New Roman (Body CS)"/>
          <w:b/>
          <w:caps/>
          <w:color w:val="4472C4" w:themeColor="accent1"/>
          <w:sz w:val="24"/>
          <w:szCs w:val="24"/>
        </w:rPr>
      </w:pPr>
      <w:r>
        <w:rPr>
          <w:rFonts w:cstheme="minorHAnsi"/>
        </w:rPr>
        <w:lastRenderedPageBreak/>
        <w:t xml:space="preserve">                                </w:t>
      </w:r>
      <w:r w:rsidRPr="00BB6024">
        <w:rPr>
          <w:rFonts w:cs="Times New Roman (Body CS)"/>
          <w:b/>
          <w:caps/>
          <w:color w:val="4472C4" w:themeColor="accent1"/>
          <w:sz w:val="24"/>
          <w:szCs w:val="24"/>
        </w:rPr>
        <w:t>Annual TCPOA Members Meeting December 1, 2024</w:t>
      </w:r>
    </w:p>
    <w:p w:rsidR="00744673" w:rsidRPr="00BB6024" w:rsidRDefault="00744673" w:rsidP="00744673">
      <w:pPr>
        <w:jc w:val="center"/>
        <w:rPr>
          <w:color w:val="4472C4" w:themeColor="accent1"/>
          <w:sz w:val="24"/>
          <w:szCs w:val="24"/>
        </w:rPr>
      </w:pPr>
      <w:r w:rsidRPr="00BB6024">
        <w:rPr>
          <w:color w:val="4472C4" w:themeColor="accent1"/>
          <w:sz w:val="24"/>
          <w:szCs w:val="24"/>
        </w:rPr>
        <w:t>3:00 pm, Firehouse</w:t>
      </w:r>
    </w:p>
    <w:p w:rsidR="00744673" w:rsidRDefault="00744673" w:rsidP="00744673">
      <w:pPr>
        <w:pStyle w:val="NormalWeb"/>
        <w:rPr>
          <w:b/>
          <w:bCs/>
          <w:color w:val="FF0000"/>
          <w:sz w:val="22"/>
          <w:szCs w:val="22"/>
        </w:rPr>
      </w:pPr>
      <w:r>
        <w:rPr>
          <w:rFonts w:ascii="Calibri,Bold" w:hAnsi="Calibri,Bold"/>
          <w:color w:val="FF0000"/>
          <w:sz w:val="32"/>
          <w:szCs w:val="32"/>
        </w:rPr>
        <w:t xml:space="preserve">   </w:t>
      </w:r>
      <w:r w:rsidRPr="00AF5AAD">
        <w:rPr>
          <w:color w:val="FF0000"/>
        </w:rPr>
        <w:t>The email address used by the TCPOA to send to Members new gate codes and to send other</w:t>
      </w:r>
      <w:r>
        <w:rPr>
          <w:color w:val="FF0000"/>
        </w:rPr>
        <w:t xml:space="preserve"> </w:t>
      </w:r>
      <w:r w:rsidRPr="00AF5AAD">
        <w:rPr>
          <w:color w:val="FF0000"/>
        </w:rPr>
        <w:t>important communications (e.g., Notices, updates, etc.) is: poatimbercreek@gmail.com. Please put this email address in your contacts or email addresses to avoid TCPOA emails from going to your junk mail.</w:t>
      </w:r>
      <w:r w:rsidRPr="00BB6024">
        <w:rPr>
          <w:b/>
          <w:bCs/>
          <w:color w:val="FF0000"/>
          <w:sz w:val="22"/>
          <w:szCs w:val="22"/>
        </w:rPr>
        <w:t xml:space="preserve"> </w:t>
      </w:r>
    </w:p>
    <w:p w:rsidR="00744673" w:rsidRPr="00C30970" w:rsidRDefault="00744673" w:rsidP="00744673">
      <w:pPr>
        <w:pStyle w:val="NormalWeb"/>
        <w:rPr>
          <w:rFonts w:cs="Times New Roman (Body CS)"/>
          <w:sz w:val="2"/>
          <w:vertAlign w:val="subscript"/>
        </w:rPr>
      </w:pPr>
      <w:r w:rsidRPr="00BB6024">
        <w:rPr>
          <w:b/>
          <w:bCs/>
          <w:color w:val="FF0000"/>
          <w:sz w:val="22"/>
          <w:szCs w:val="22"/>
        </w:rPr>
        <w:t>NOTICE:  IF ELECTRICAL POWER IS LOST AT ANY OF THE GATES, THEY AUTOMATICALLY BECOME CAPABLE OF BEING OPENED MANUALL</w:t>
      </w:r>
      <w:r>
        <w:rPr>
          <w:b/>
          <w:bCs/>
          <w:color w:val="FF0000"/>
          <w:sz w:val="22"/>
          <w:szCs w:val="22"/>
        </w:rPr>
        <w:t>Y.</w:t>
      </w:r>
    </w:p>
    <w:p w:rsidR="00744673" w:rsidRPr="00D10AD2" w:rsidRDefault="00744673" w:rsidP="00744673">
      <w:pPr>
        <w:rPr>
          <w:rFonts w:cs="Times New Roman (Body CS)"/>
          <w:sz w:val="2"/>
        </w:rPr>
      </w:pPr>
    </w:p>
    <w:p w:rsidR="00000000" w:rsidRDefault="00000000"/>
    <w:sectPr w:rsidR="006B6C53" w:rsidSect="007C6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20B0604020202020204"/>
    <w:charset w:val="00"/>
    <w:family w:val="roman"/>
    <w:notTrueType/>
    <w:pitch w:val="default"/>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E0A63"/>
    <w:multiLevelType w:val="hybridMultilevel"/>
    <w:tmpl w:val="BA6099D0"/>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345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673"/>
    <w:rsid w:val="001E525A"/>
    <w:rsid w:val="002336FD"/>
    <w:rsid w:val="003220B5"/>
    <w:rsid w:val="00563B9B"/>
    <w:rsid w:val="00704BED"/>
    <w:rsid w:val="00744673"/>
    <w:rsid w:val="007C66D7"/>
    <w:rsid w:val="0083546C"/>
    <w:rsid w:val="00BD5303"/>
    <w:rsid w:val="00C5412B"/>
    <w:rsid w:val="00F73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B098FF"/>
  <w15:chartTrackingRefBased/>
  <w15:docId w15:val="{77865FE0-6C23-2641-8D6C-0E56A5C9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73"/>
    <w:pPr>
      <w:spacing w:after="200" w:line="276"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673"/>
    <w:pPr>
      <w:spacing w:after="160" w:line="256" w:lineRule="auto"/>
      <w:ind w:left="720"/>
      <w:contextualSpacing/>
    </w:pPr>
  </w:style>
  <w:style w:type="paragraph" w:styleId="NormalWeb">
    <w:name w:val="Normal (Web)"/>
    <w:basedOn w:val="Normal"/>
    <w:uiPriority w:val="99"/>
    <w:unhideWhenUsed/>
    <w:rsid w:val="007446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Wyatt</dc:creator>
  <cp:keywords/>
  <dc:description/>
  <cp:lastModifiedBy>Robert Wyatt</cp:lastModifiedBy>
  <cp:revision>1</cp:revision>
  <dcterms:created xsi:type="dcterms:W3CDTF">2024-02-12T17:19:00Z</dcterms:created>
  <dcterms:modified xsi:type="dcterms:W3CDTF">2024-02-12T18:12:00Z</dcterms:modified>
</cp:coreProperties>
</file>